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C7" w:rsidRDefault="00851BC7" w:rsidP="00851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F26CA3">
        <w:rPr>
          <w:sz w:val="28"/>
          <w:szCs w:val="28"/>
        </w:rPr>
        <w:t>2</w:t>
      </w:r>
    </w:p>
    <w:p w:rsidR="00851BC7" w:rsidRDefault="00851BC7" w:rsidP="00851BC7">
      <w:pPr>
        <w:pStyle w:val="a3"/>
        <w:rPr>
          <w:szCs w:val="28"/>
        </w:rPr>
      </w:pPr>
      <w:r>
        <w:rPr>
          <w:szCs w:val="28"/>
        </w:rPr>
        <w:t xml:space="preserve">СОВЕЩАНИЯ ПРЕДПРИНИМАТЕЛЕЙ </w:t>
      </w:r>
    </w:p>
    <w:p w:rsidR="00851BC7" w:rsidRDefault="00851BC7" w:rsidP="00851BC7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:rsidR="00851BC7" w:rsidRDefault="00851BC7" w:rsidP="00851BC7">
      <w:pPr>
        <w:ind w:left="540"/>
        <w:rPr>
          <w:b/>
          <w:sz w:val="28"/>
          <w:szCs w:val="28"/>
        </w:rPr>
      </w:pPr>
    </w:p>
    <w:p w:rsidR="00851BC7" w:rsidRDefault="00851BC7" w:rsidP="00851BC7">
      <w:pPr>
        <w:rPr>
          <w:sz w:val="28"/>
          <w:szCs w:val="28"/>
        </w:rPr>
      </w:pPr>
      <w:r>
        <w:rPr>
          <w:sz w:val="28"/>
          <w:szCs w:val="28"/>
        </w:rPr>
        <w:t xml:space="preserve">   г. Любим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</w:t>
      </w:r>
      <w:r w:rsidR="00F26CA3">
        <w:rPr>
          <w:sz w:val="28"/>
          <w:szCs w:val="28"/>
        </w:rPr>
        <w:t>04.04</w:t>
      </w:r>
      <w:r>
        <w:rPr>
          <w:sz w:val="28"/>
          <w:szCs w:val="28"/>
        </w:rPr>
        <w:t>.201</w:t>
      </w:r>
      <w:r w:rsidR="00275894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851BC7" w:rsidRDefault="00851BC7" w:rsidP="00851BC7">
      <w:pPr>
        <w:jc w:val="both"/>
        <w:rPr>
          <w:sz w:val="28"/>
          <w:szCs w:val="28"/>
          <w:u w:val="single"/>
          <w:lang w:eastAsia="x-none"/>
        </w:rPr>
      </w:pPr>
    </w:p>
    <w:p w:rsidR="00851BC7" w:rsidRDefault="00851BC7" w:rsidP="00851BC7">
      <w:pPr>
        <w:jc w:val="center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val="x-none" w:eastAsia="x-none"/>
        </w:rPr>
        <w:t>Приглашены и присутствовали:</w:t>
      </w:r>
    </w:p>
    <w:p w:rsidR="00567DD3" w:rsidRPr="00567DD3" w:rsidRDefault="00567DD3" w:rsidP="00851BC7">
      <w:pPr>
        <w:jc w:val="center"/>
        <w:rPr>
          <w:sz w:val="28"/>
          <w:szCs w:val="28"/>
          <w:u w:val="single"/>
          <w:lang w:eastAsia="x-none"/>
        </w:rPr>
      </w:pPr>
    </w:p>
    <w:p w:rsidR="00851BC7" w:rsidRDefault="00851BC7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Кошкин Александр Викторович – Глава Любимского муниципального района</w:t>
      </w:r>
    </w:p>
    <w:p w:rsidR="00851BC7" w:rsidRDefault="00851BC7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 Сергей </w:t>
      </w:r>
      <w:r w:rsidR="00C47EEC">
        <w:rPr>
          <w:sz w:val="28"/>
          <w:szCs w:val="28"/>
        </w:rPr>
        <w:t xml:space="preserve">Анатольевич – Зам. Главы по экономике </w:t>
      </w:r>
    </w:p>
    <w:p w:rsidR="00F26CA3" w:rsidRDefault="00F26CA3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Новикова Светлана Андреевна – старший государственный налоговый инспектор контрольного отдела УФНС по Ярославской области</w:t>
      </w:r>
    </w:p>
    <w:p w:rsidR="00F26CA3" w:rsidRDefault="00F26CA3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Смирнова Людмила Евгеньевна – заместитель председателя Общественного совета при УФНС России по Ярославской области</w:t>
      </w:r>
    </w:p>
    <w:p w:rsidR="00F26CA3" w:rsidRDefault="00F26CA3" w:rsidP="00851BC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Зайцев Вячеслав Александрович – заместитель председателя ЯРО «ОПОРА РОССИИ», ЗАО «Антарес».</w:t>
      </w:r>
    </w:p>
    <w:p w:rsidR="00F26CA3" w:rsidRDefault="00F26CA3" w:rsidP="00567DD3">
      <w:pPr>
        <w:jc w:val="both"/>
        <w:rPr>
          <w:sz w:val="28"/>
          <w:szCs w:val="28"/>
        </w:rPr>
      </w:pPr>
    </w:p>
    <w:p w:rsidR="00567DD3" w:rsidRDefault="007501E1" w:rsidP="00567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Приглашено </w:t>
      </w:r>
      <w:r w:rsidR="00324536">
        <w:rPr>
          <w:sz w:val="28"/>
          <w:szCs w:val="28"/>
        </w:rPr>
        <w:t>3</w:t>
      </w:r>
      <w:r w:rsidR="00EB465E">
        <w:rPr>
          <w:sz w:val="28"/>
          <w:szCs w:val="28"/>
        </w:rPr>
        <w:t>6</w:t>
      </w:r>
      <w:r>
        <w:rPr>
          <w:sz w:val="28"/>
          <w:szCs w:val="28"/>
        </w:rPr>
        <w:t xml:space="preserve"> индивидуальных предпринимател</w:t>
      </w:r>
      <w:r w:rsidR="006372EB">
        <w:rPr>
          <w:sz w:val="28"/>
          <w:szCs w:val="28"/>
        </w:rPr>
        <w:t>ей</w:t>
      </w:r>
      <w:r w:rsidR="00EB465E">
        <w:rPr>
          <w:sz w:val="28"/>
          <w:szCs w:val="28"/>
        </w:rPr>
        <w:t>:</w:t>
      </w:r>
    </w:p>
    <w:p w:rsidR="00567DD3" w:rsidRDefault="00567DD3" w:rsidP="00567DD3">
      <w:pPr>
        <w:jc w:val="both"/>
        <w:rPr>
          <w:sz w:val="28"/>
          <w:szCs w:val="28"/>
        </w:rPr>
      </w:pPr>
    </w:p>
    <w:p w:rsidR="00567DD3" w:rsidRDefault="00B7402A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Майорова </w:t>
      </w:r>
      <w:r w:rsidR="002D32A6">
        <w:rPr>
          <w:sz w:val="28"/>
          <w:szCs w:val="28"/>
        </w:rPr>
        <w:t>Светлана Юрьевна</w:t>
      </w:r>
    </w:p>
    <w:p w:rsidR="00B7402A" w:rsidRDefault="00B7402A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Соболев А</w:t>
      </w:r>
      <w:r w:rsidR="00497FCC">
        <w:rPr>
          <w:sz w:val="28"/>
          <w:szCs w:val="28"/>
        </w:rPr>
        <w:t>натолий Полиэфтович</w:t>
      </w:r>
    </w:p>
    <w:p w:rsidR="007501E1" w:rsidRDefault="007501E1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Якунина В</w:t>
      </w:r>
      <w:r w:rsidR="00497FCC">
        <w:rPr>
          <w:sz w:val="28"/>
          <w:szCs w:val="28"/>
        </w:rPr>
        <w:t>ера Михайловна</w:t>
      </w:r>
    </w:p>
    <w:p w:rsidR="007501E1" w:rsidRDefault="00497FCC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Казакова Наталия Михайловна</w:t>
      </w:r>
    </w:p>
    <w:p w:rsidR="007501E1" w:rsidRDefault="007501E1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Курицын </w:t>
      </w:r>
      <w:r w:rsidR="00497FCC">
        <w:rPr>
          <w:sz w:val="28"/>
          <w:szCs w:val="28"/>
        </w:rPr>
        <w:t>Роман Геннадьевич</w:t>
      </w:r>
    </w:p>
    <w:p w:rsidR="007501E1" w:rsidRDefault="007501E1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Коханюк</w:t>
      </w:r>
      <w:proofErr w:type="spellEnd"/>
      <w:r>
        <w:rPr>
          <w:sz w:val="28"/>
          <w:szCs w:val="28"/>
        </w:rPr>
        <w:t xml:space="preserve"> А</w:t>
      </w:r>
      <w:r w:rsidR="00414D85">
        <w:rPr>
          <w:sz w:val="28"/>
          <w:szCs w:val="28"/>
        </w:rPr>
        <w:t>льбина Николаевна</w:t>
      </w:r>
    </w:p>
    <w:p w:rsidR="007501E1" w:rsidRDefault="007501E1" w:rsidP="00567DD3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Матсон</w:t>
      </w:r>
      <w:proofErr w:type="spellEnd"/>
      <w:r>
        <w:rPr>
          <w:sz w:val="28"/>
          <w:szCs w:val="28"/>
        </w:rPr>
        <w:t xml:space="preserve"> Ю</w:t>
      </w:r>
      <w:r w:rsidR="00497FCC">
        <w:rPr>
          <w:sz w:val="28"/>
          <w:szCs w:val="28"/>
        </w:rPr>
        <w:t xml:space="preserve">рий </w:t>
      </w:r>
      <w:proofErr w:type="spellStart"/>
      <w:r w:rsidR="00497FCC">
        <w:rPr>
          <w:sz w:val="28"/>
          <w:szCs w:val="28"/>
        </w:rPr>
        <w:t>Кайдович</w:t>
      </w:r>
      <w:proofErr w:type="spellEnd"/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Собко Евгения Геннадьевна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Светлана Борисовна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Нина Алексеевна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Веселова Анна Николаевна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Мельников Владимир Юрьевич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Андроник Наталья Александровна</w:t>
      </w:r>
    </w:p>
    <w:p w:rsidR="007501E1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Соловьева Людмила Александровна</w:t>
      </w:r>
    </w:p>
    <w:p w:rsidR="007501E1" w:rsidRDefault="007501E1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Муравьева Л</w:t>
      </w:r>
      <w:r w:rsidR="00414D85">
        <w:rPr>
          <w:sz w:val="28"/>
          <w:szCs w:val="28"/>
        </w:rPr>
        <w:t>юдмила Павловна</w:t>
      </w:r>
    </w:p>
    <w:p w:rsidR="007501E1" w:rsidRDefault="007501E1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Гребенщиков М</w:t>
      </w:r>
      <w:r w:rsidR="00414D85">
        <w:rPr>
          <w:sz w:val="28"/>
          <w:szCs w:val="28"/>
        </w:rPr>
        <w:t>ихаил Васильевич</w:t>
      </w:r>
    </w:p>
    <w:p w:rsidR="007501E1" w:rsidRDefault="007501E1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Туманова О</w:t>
      </w:r>
      <w:r w:rsidR="00414D85">
        <w:rPr>
          <w:sz w:val="28"/>
          <w:szCs w:val="28"/>
        </w:rPr>
        <w:t>льга Михайловна</w:t>
      </w:r>
    </w:p>
    <w:p w:rsidR="007501E1" w:rsidRDefault="007501E1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Макарова С</w:t>
      </w:r>
      <w:r w:rsidR="00414D85">
        <w:rPr>
          <w:sz w:val="28"/>
          <w:szCs w:val="28"/>
        </w:rPr>
        <w:t>ветлана Валентиновна</w:t>
      </w:r>
      <w:r>
        <w:rPr>
          <w:sz w:val="28"/>
          <w:szCs w:val="28"/>
        </w:rPr>
        <w:t xml:space="preserve"> </w:t>
      </w:r>
    </w:p>
    <w:p w:rsidR="007501E1" w:rsidRDefault="00414D85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Васильев Евгений Владимирович</w:t>
      </w:r>
    </w:p>
    <w:p w:rsidR="007501E1" w:rsidRDefault="00414D85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Уткина Светлана Юрьевна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Захарченко С</w:t>
      </w:r>
      <w:r w:rsidR="00414D85">
        <w:rPr>
          <w:sz w:val="28"/>
          <w:szCs w:val="28"/>
        </w:rPr>
        <w:t>ветлана Владимировна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</w:t>
      </w:r>
      <w:r w:rsidR="00414D85">
        <w:rPr>
          <w:sz w:val="28"/>
          <w:szCs w:val="28"/>
        </w:rPr>
        <w:t>Олег Владимирович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Коломин Олег Дмитриевич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Титова Марина Геннадьевна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Гущина Светлана Леонидовна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Климов Андрей Гурьевич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</w:t>
      </w:r>
      <w:r w:rsidR="00414D85">
        <w:rPr>
          <w:sz w:val="28"/>
          <w:szCs w:val="28"/>
        </w:rPr>
        <w:t xml:space="preserve">Елена </w:t>
      </w:r>
      <w:r w:rsidR="002D32A6">
        <w:rPr>
          <w:sz w:val="28"/>
          <w:szCs w:val="28"/>
        </w:rPr>
        <w:t>Николаевна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Морозова Елена Викторовна</w:t>
      </w:r>
    </w:p>
    <w:p w:rsidR="00497FCC" w:rsidRDefault="00497FCC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Белобородова Ирина Сергеевна</w:t>
      </w:r>
    </w:p>
    <w:p w:rsidR="00497FCC" w:rsidRDefault="00414D85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Черевина Валентина Александровна</w:t>
      </w:r>
    </w:p>
    <w:p w:rsidR="00414D85" w:rsidRDefault="00414D85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Сулим Ирина Андреевна</w:t>
      </w:r>
    </w:p>
    <w:p w:rsidR="00324536" w:rsidRDefault="00324536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Козлова Светлана Альбертовна</w:t>
      </w:r>
    </w:p>
    <w:p w:rsidR="00EB465E" w:rsidRDefault="00EB465E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Воробьева Наталья Александровна</w:t>
      </w:r>
    </w:p>
    <w:p w:rsidR="00EB465E" w:rsidRDefault="00EB465E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Захарченко Альбина Александровна</w:t>
      </w:r>
    </w:p>
    <w:p w:rsidR="00EB465E" w:rsidRDefault="00EB465E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Лобанова Елена Владимировна</w:t>
      </w:r>
    </w:p>
    <w:p w:rsidR="002C2FD8" w:rsidRPr="007501E1" w:rsidRDefault="002C2FD8" w:rsidP="007501E1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 Александр Николаевич.</w:t>
      </w:r>
    </w:p>
    <w:p w:rsidR="00851BC7" w:rsidRDefault="00851BC7" w:rsidP="00851BC7">
      <w:pPr>
        <w:jc w:val="both"/>
        <w:rPr>
          <w:sz w:val="28"/>
          <w:szCs w:val="28"/>
        </w:rPr>
      </w:pPr>
    </w:p>
    <w:p w:rsidR="00EB465E" w:rsidRPr="002C2FD8" w:rsidRDefault="00EB465E" w:rsidP="00EB465E">
      <w:pPr>
        <w:jc w:val="both"/>
        <w:rPr>
          <w:sz w:val="28"/>
          <w:szCs w:val="28"/>
        </w:rPr>
      </w:pPr>
      <w:r w:rsidRPr="002C2FD8">
        <w:rPr>
          <w:sz w:val="28"/>
          <w:szCs w:val="28"/>
        </w:rPr>
        <w:t>Присутствовали на совещании 1</w:t>
      </w:r>
      <w:r w:rsidR="002C2FD8" w:rsidRPr="002C2FD8">
        <w:rPr>
          <w:sz w:val="28"/>
          <w:szCs w:val="28"/>
        </w:rPr>
        <w:t>6</w:t>
      </w:r>
      <w:r w:rsidRPr="002C2FD8">
        <w:rPr>
          <w:sz w:val="28"/>
          <w:szCs w:val="28"/>
        </w:rPr>
        <w:t xml:space="preserve"> индивидуальных предпринимателей:</w:t>
      </w:r>
    </w:p>
    <w:p w:rsidR="00835184" w:rsidRPr="00F26CA3" w:rsidRDefault="00835184" w:rsidP="00EB465E">
      <w:pPr>
        <w:jc w:val="both"/>
        <w:rPr>
          <w:sz w:val="28"/>
          <w:szCs w:val="28"/>
          <w:highlight w:val="yellow"/>
        </w:rPr>
      </w:pPr>
    </w:p>
    <w:p w:rsidR="00835184" w:rsidRPr="002E6FF3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E6FF3">
        <w:rPr>
          <w:sz w:val="28"/>
          <w:szCs w:val="28"/>
        </w:rPr>
        <w:t xml:space="preserve">Соболев Анатолий </w:t>
      </w:r>
      <w:proofErr w:type="spellStart"/>
      <w:r w:rsidRPr="002E6FF3">
        <w:rPr>
          <w:sz w:val="28"/>
          <w:szCs w:val="28"/>
        </w:rPr>
        <w:t>Полиэфтович</w:t>
      </w:r>
      <w:proofErr w:type="spellEnd"/>
    </w:p>
    <w:p w:rsidR="00835184" w:rsidRPr="002E6FF3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E6FF3">
        <w:rPr>
          <w:sz w:val="28"/>
          <w:szCs w:val="28"/>
        </w:rPr>
        <w:t>Якунина Вера Михайловна</w:t>
      </w:r>
    </w:p>
    <w:p w:rsidR="00835184" w:rsidRPr="002C2FD8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C2FD8">
        <w:rPr>
          <w:sz w:val="28"/>
          <w:szCs w:val="28"/>
        </w:rPr>
        <w:t>Собко Евгения Геннадьевна</w:t>
      </w:r>
    </w:p>
    <w:p w:rsidR="00835184" w:rsidRPr="002C2FD8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C2FD8">
        <w:rPr>
          <w:sz w:val="28"/>
          <w:szCs w:val="28"/>
        </w:rPr>
        <w:t>Веселова Анна Николаевна</w:t>
      </w:r>
    </w:p>
    <w:p w:rsidR="00835184" w:rsidRPr="002E6FF3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E6FF3">
        <w:rPr>
          <w:sz w:val="28"/>
          <w:szCs w:val="28"/>
        </w:rPr>
        <w:t>Андроник</w:t>
      </w:r>
      <w:proofErr w:type="spellEnd"/>
      <w:r w:rsidRPr="002E6FF3">
        <w:rPr>
          <w:sz w:val="28"/>
          <w:szCs w:val="28"/>
        </w:rPr>
        <w:t xml:space="preserve"> Наталья Александровна</w:t>
      </w:r>
    </w:p>
    <w:p w:rsidR="00835184" w:rsidRPr="002C2FD8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C2FD8">
        <w:rPr>
          <w:sz w:val="28"/>
          <w:szCs w:val="28"/>
        </w:rPr>
        <w:t>Макарова Светлана Валентиновна</w:t>
      </w:r>
    </w:p>
    <w:p w:rsidR="00835184" w:rsidRPr="002E6FF3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E6FF3">
        <w:rPr>
          <w:sz w:val="28"/>
          <w:szCs w:val="28"/>
        </w:rPr>
        <w:t>Уткина Светлана Юрьевна</w:t>
      </w:r>
    </w:p>
    <w:p w:rsidR="00835184" w:rsidRPr="002E6FF3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E6FF3">
        <w:rPr>
          <w:sz w:val="28"/>
          <w:szCs w:val="28"/>
        </w:rPr>
        <w:t>Титова Марина Геннадьевна</w:t>
      </w:r>
    </w:p>
    <w:p w:rsidR="00835184" w:rsidRPr="002C2FD8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C2FD8">
        <w:rPr>
          <w:sz w:val="28"/>
          <w:szCs w:val="28"/>
        </w:rPr>
        <w:t>Воробьева Наталья Александровна</w:t>
      </w:r>
    </w:p>
    <w:p w:rsidR="00835184" w:rsidRPr="002C2FD8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C2FD8">
        <w:rPr>
          <w:sz w:val="28"/>
          <w:szCs w:val="28"/>
        </w:rPr>
        <w:t>Захарченко Альбина Александровна</w:t>
      </w:r>
    </w:p>
    <w:p w:rsidR="00835184" w:rsidRPr="002C2FD8" w:rsidRDefault="00835184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C2FD8">
        <w:rPr>
          <w:sz w:val="28"/>
          <w:szCs w:val="28"/>
        </w:rPr>
        <w:t xml:space="preserve">Лобанова Елена </w:t>
      </w:r>
      <w:r w:rsidR="002E6FF3" w:rsidRPr="002C2FD8">
        <w:rPr>
          <w:sz w:val="28"/>
          <w:szCs w:val="28"/>
        </w:rPr>
        <w:t>Владимировна</w:t>
      </w:r>
    </w:p>
    <w:p w:rsidR="002E6FF3" w:rsidRDefault="002E6FF3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2E6FF3">
        <w:rPr>
          <w:sz w:val="28"/>
          <w:szCs w:val="28"/>
        </w:rPr>
        <w:t>Гущина Светлана Леонидовна</w:t>
      </w:r>
    </w:p>
    <w:p w:rsidR="002C2FD8" w:rsidRDefault="002C2FD8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Костыгина</w:t>
      </w:r>
      <w:proofErr w:type="spellEnd"/>
      <w:r>
        <w:rPr>
          <w:sz w:val="28"/>
          <w:szCs w:val="28"/>
        </w:rPr>
        <w:t xml:space="preserve"> Елена Алексеевна</w:t>
      </w:r>
    </w:p>
    <w:p w:rsidR="002C2FD8" w:rsidRDefault="002C2FD8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Матсон</w:t>
      </w:r>
      <w:proofErr w:type="spell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Кайдович</w:t>
      </w:r>
      <w:proofErr w:type="spellEnd"/>
    </w:p>
    <w:p w:rsidR="002C2FD8" w:rsidRDefault="002C2FD8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 Александр Николаевич</w:t>
      </w:r>
    </w:p>
    <w:p w:rsidR="002C2FD8" w:rsidRPr="002E6FF3" w:rsidRDefault="002C2FD8" w:rsidP="00EB465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Козина Анна Николаевна</w:t>
      </w:r>
    </w:p>
    <w:p w:rsidR="00851BC7" w:rsidRDefault="00851BC7" w:rsidP="00851BC7">
      <w:pPr>
        <w:jc w:val="both"/>
        <w:rPr>
          <w:sz w:val="28"/>
          <w:szCs w:val="28"/>
        </w:rPr>
      </w:pPr>
    </w:p>
    <w:p w:rsidR="00851BC7" w:rsidRPr="00851BC7" w:rsidRDefault="00835184" w:rsidP="008351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СЕМИНАРА:</w:t>
      </w:r>
    </w:p>
    <w:p w:rsidR="00851BC7" w:rsidRDefault="00790A85" w:rsidP="00851BC7">
      <w:pPr>
        <w:rPr>
          <w:b/>
        </w:rPr>
      </w:pPr>
      <w:r>
        <w:rPr>
          <w:sz w:val="28"/>
          <w:szCs w:val="28"/>
        </w:rPr>
        <w:t xml:space="preserve"> </w:t>
      </w:r>
    </w:p>
    <w:p w:rsidR="00955983" w:rsidRDefault="00F26CA3" w:rsidP="00955983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Переход на новую систему применения контрольно-кассовой техники. Онлайн передача данных и новые правила в работе с ККТ. Обсуждение вопросов, связанных с переходом налогоплательщиков на новую систему применения ККТ.</w:t>
      </w:r>
    </w:p>
    <w:p w:rsidR="00324536" w:rsidRPr="00324536" w:rsidRDefault="00324536" w:rsidP="00324536">
      <w:pPr>
        <w:pStyle w:val="a7"/>
        <w:ind w:left="885"/>
        <w:jc w:val="both"/>
        <w:rPr>
          <w:i/>
          <w:sz w:val="28"/>
          <w:szCs w:val="28"/>
        </w:rPr>
      </w:pPr>
      <w:r w:rsidRPr="00324536">
        <w:rPr>
          <w:i/>
          <w:sz w:val="28"/>
          <w:szCs w:val="28"/>
        </w:rPr>
        <w:t xml:space="preserve">Докладывает: </w:t>
      </w:r>
      <w:r w:rsidR="00F26CA3">
        <w:rPr>
          <w:i/>
          <w:sz w:val="28"/>
          <w:szCs w:val="28"/>
        </w:rPr>
        <w:t xml:space="preserve">Новикова С.А. - </w:t>
      </w:r>
      <w:r w:rsidR="00835184">
        <w:rPr>
          <w:i/>
          <w:sz w:val="28"/>
          <w:szCs w:val="28"/>
        </w:rPr>
        <w:t xml:space="preserve"> </w:t>
      </w:r>
      <w:r w:rsidR="00F26CA3" w:rsidRPr="00F26CA3">
        <w:rPr>
          <w:i/>
          <w:sz w:val="28"/>
          <w:szCs w:val="28"/>
        </w:rPr>
        <w:t>старший государственный налоговый инспектор контрольного отдела УФНС по Ярославской области</w:t>
      </w:r>
      <w:r w:rsidR="00F26CA3">
        <w:rPr>
          <w:i/>
          <w:sz w:val="28"/>
          <w:szCs w:val="28"/>
        </w:rPr>
        <w:t>.</w:t>
      </w:r>
    </w:p>
    <w:p w:rsidR="00B67C88" w:rsidRDefault="00B67C88" w:rsidP="00B67C88">
      <w:pPr>
        <w:jc w:val="both"/>
        <w:rPr>
          <w:sz w:val="28"/>
          <w:szCs w:val="28"/>
        </w:rPr>
      </w:pPr>
    </w:p>
    <w:p w:rsidR="00F26CA3" w:rsidRPr="00F26CA3" w:rsidRDefault="00F26CA3" w:rsidP="003A1AF6">
      <w:pPr>
        <w:ind w:firstLine="709"/>
        <w:jc w:val="both"/>
        <w:rPr>
          <w:sz w:val="28"/>
          <w:szCs w:val="28"/>
        </w:rPr>
      </w:pPr>
      <w:r w:rsidRPr="00F26CA3">
        <w:rPr>
          <w:sz w:val="28"/>
          <w:szCs w:val="28"/>
        </w:rPr>
        <w:t>В</w:t>
      </w:r>
      <w:r w:rsidR="00E40F79" w:rsidRPr="00F26CA3">
        <w:rPr>
          <w:sz w:val="28"/>
          <w:szCs w:val="28"/>
        </w:rPr>
        <w:t xml:space="preserve">ыступила </w:t>
      </w:r>
      <w:r w:rsidRPr="00F26CA3">
        <w:rPr>
          <w:sz w:val="28"/>
          <w:szCs w:val="28"/>
        </w:rPr>
        <w:t xml:space="preserve">Новикова </w:t>
      </w:r>
      <w:r w:rsidR="002C2FD8">
        <w:rPr>
          <w:sz w:val="28"/>
          <w:szCs w:val="28"/>
        </w:rPr>
        <w:t xml:space="preserve">Светлана Андреевна </w:t>
      </w:r>
      <w:bookmarkStart w:id="0" w:name="_GoBack"/>
      <w:bookmarkEnd w:id="0"/>
      <w:r w:rsidRPr="00F26CA3">
        <w:rPr>
          <w:sz w:val="28"/>
          <w:szCs w:val="28"/>
        </w:rPr>
        <w:t xml:space="preserve"> -  старший государственный налоговый инспектор контрольного отдела УФНС по Ярославской области.</w:t>
      </w:r>
    </w:p>
    <w:p w:rsidR="00FC077C" w:rsidRDefault="00FC077C" w:rsidP="003A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рассказала о поэтапном переходе к новому порядку применения ККТ. Указала, что с 1 февраля 2017 года регистрация ККТ осуществляется только по новому порядку, а старый порядок прекратит своё действие уже с </w:t>
      </w:r>
      <w:r>
        <w:rPr>
          <w:sz w:val="28"/>
          <w:szCs w:val="28"/>
        </w:rPr>
        <w:lastRenderedPageBreak/>
        <w:t xml:space="preserve">01 июля 2017 года.  При этом для малого бизнеса, который не был обязан применять ККТ, новый порядок станет обязательным с 01 июля 2018 года. </w:t>
      </w:r>
    </w:p>
    <w:p w:rsidR="00FC077C" w:rsidRDefault="00FC077C" w:rsidP="003A1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предусмотрено:</w:t>
      </w:r>
    </w:p>
    <w:p w:rsidR="00FC077C" w:rsidRDefault="00FC077C" w:rsidP="00FC077C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информации о расчетах через операторов фискальных данных в ФНС России. На сегодня в реестре операторов 5 ОФД. Реестр размещен на сайте ФНС России.</w:t>
      </w:r>
    </w:p>
    <w:p w:rsidR="00FC077C" w:rsidRDefault="00FC077C" w:rsidP="00FC077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Новый порядок применения ККТ предполагает, что через 30 дней работы онлайн-касс в режиме без передачи фискальных данных, фискальный накопитель будет заблокирован. Чтобы избежать блокировки его, нужно регулярно контролировать, что на все фискальные документы приходят подтверждения. Это можно сделать в личном кабинете оператора. Срок действия ключа фискального накопителя сейчас составляет 13 месяцев. Для услуг, а также для налогоплательщиков, применяющих упрощенную систему налогообложения, для с/х производителей, в виде ЕНВД, на патенте, срок действия ключа будет составлять не менее 36 месяцев. Замена накопителя происходит через подачу заявления на перерегистрацию ККТ.</w:t>
      </w:r>
    </w:p>
    <w:p w:rsidR="00FC077C" w:rsidRDefault="00FC077C" w:rsidP="00FC077C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осуществления всех регистрационных действий с ККТ и иного документооборота по вопросам применения ККТ через личный кабинет на сайте ФНС России.  Для регистрации потребуется включенный в реестр кассовый аппарат со встроенным фискальным накопителем и договор с оператором фискальных данных, который имеет разрешение на обработку фискальных данных. </w:t>
      </w:r>
    </w:p>
    <w:p w:rsidR="00FC077C" w:rsidRDefault="00FC077C" w:rsidP="00FC077C">
      <w:pPr>
        <w:pStyle w:val="a7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ИП, которые в связи с новым регулированием должны будут применять ККТ, подготовлен законопроект, который предоставит право на налоговый вычет в размере части расходов на приобретение такой техники</w:t>
      </w:r>
      <w:r w:rsidR="002E6FF3">
        <w:rPr>
          <w:sz w:val="28"/>
          <w:szCs w:val="28"/>
        </w:rPr>
        <w:t>. В налоговый кодекс будут внесены изменения. Вычет предположительно составит 18 тысяч рублей на каждую машину.</w:t>
      </w:r>
    </w:p>
    <w:p w:rsidR="002E6FF3" w:rsidRDefault="002E6FF3" w:rsidP="002E6F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Кассы могут не применяться в отдаленных и труднодоступных местностях, но при этом необходимо выдать покупателю подтверждающий документ.</w:t>
      </w:r>
    </w:p>
    <w:p w:rsidR="002E6FF3" w:rsidRDefault="002E6FF3" w:rsidP="002E6F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вот в отдаленных от сетей связи местностях кассы должны применяться, но в автономном режиме, т.е. без обязательной передачи фискальных документов в налоговые органы в электронном виде и без заключения договора с оператором фискальных данных.</w:t>
      </w:r>
    </w:p>
    <w:p w:rsidR="002E6FF3" w:rsidRDefault="002E6FF3" w:rsidP="002E6F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коснулись и кассовых чеков. Перечень реквизитов расширен. Обязательным элементом кассового чека является </w:t>
      </w:r>
      <w:r>
        <w:rPr>
          <w:sz w:val="28"/>
          <w:szCs w:val="28"/>
          <w:lang w:val="en-US"/>
        </w:rPr>
        <w:t>QR</w:t>
      </w:r>
      <w:r>
        <w:rPr>
          <w:sz w:val="28"/>
          <w:szCs w:val="28"/>
        </w:rPr>
        <w:t xml:space="preserve">-код, благодаря которому покупатель может проверить легальность осуществляемой покупки. Отсутствие этого кода – нарушение порядка применения ККТ. Для </w:t>
      </w:r>
      <w:proofErr w:type="spellStart"/>
      <w:r>
        <w:rPr>
          <w:sz w:val="28"/>
          <w:szCs w:val="28"/>
        </w:rPr>
        <w:t>интернет-торговли</w:t>
      </w:r>
      <w:proofErr w:type="spellEnd"/>
      <w:r>
        <w:rPr>
          <w:sz w:val="28"/>
          <w:szCs w:val="28"/>
        </w:rPr>
        <w:t xml:space="preserve"> предусмотрена выдача кассового чека только в электронном виде.</w:t>
      </w:r>
    </w:p>
    <w:p w:rsidR="002E6FF3" w:rsidRDefault="002E6FF3" w:rsidP="002E6F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вопросов связано с указанием на чеках наименования товаров. Если для ИП указание на чеках наименования товаров отложено до 01 февраля 2021 года (п.17 ст.7 № 290-ФЗ), то для организаций такого исключения нет. </w:t>
      </w:r>
    </w:p>
    <w:p w:rsidR="002E6FF3" w:rsidRDefault="002E6FF3" w:rsidP="002E6FF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Новым законом налоговым органам предоставлено право на проведение контрольной закупки.</w:t>
      </w:r>
    </w:p>
    <w:p w:rsidR="00E35F38" w:rsidRDefault="00E35F38" w:rsidP="00E3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Просила обратить внимание, что законом 290- ФЗ внесены изменения в Кодексе об административных правонарушениях:</w:t>
      </w:r>
    </w:p>
    <w:p w:rsidR="00E35F38" w:rsidRDefault="00E35F38" w:rsidP="00E3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неприменения кассового аппарата предусмотрен штраф, пропорциональный неучтенному расчету (например, для юридических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от трех четвертых до одного размера), что обеспечивает справедливый подход. </w:t>
      </w:r>
    </w:p>
    <w:p w:rsidR="00E35F38" w:rsidRDefault="00E35F38" w:rsidP="00E3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нарушения порядка регистрации и применения кассового аппарата установлен фиксированный диапазон штрафов </w:t>
      </w:r>
      <w:r w:rsidR="001A17C2">
        <w:rPr>
          <w:sz w:val="28"/>
          <w:szCs w:val="28"/>
        </w:rPr>
        <w:t>(</w:t>
      </w:r>
      <w:r>
        <w:rPr>
          <w:sz w:val="28"/>
          <w:szCs w:val="28"/>
        </w:rPr>
        <w:t>для юридических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от пяти до десяти тысяч </w:t>
      </w:r>
      <w:r w:rsidR="00835392">
        <w:rPr>
          <w:sz w:val="28"/>
          <w:szCs w:val="28"/>
        </w:rPr>
        <w:t>рублей), при этом предусмотрено также простое предупреждение без наложения штрафа.</w:t>
      </w:r>
    </w:p>
    <w:p w:rsidR="00835392" w:rsidRDefault="00835392" w:rsidP="00E3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также закон предусматривает освобождение от ответственности предпринимателя, если он добровольно заявит  о допущенном им нарушении и исправит его.</w:t>
      </w:r>
    </w:p>
    <w:p w:rsidR="00835392" w:rsidRDefault="00835392" w:rsidP="00E35F38">
      <w:pPr>
        <w:ind w:firstLine="567"/>
        <w:jc w:val="both"/>
        <w:rPr>
          <w:sz w:val="28"/>
          <w:szCs w:val="28"/>
        </w:rPr>
      </w:pPr>
    </w:p>
    <w:p w:rsidR="00851BC7" w:rsidRDefault="00851BC7" w:rsidP="00851BC7">
      <w:pPr>
        <w:ind w:firstLine="567"/>
        <w:jc w:val="both"/>
        <w:rPr>
          <w:b/>
          <w:u w:val="single"/>
        </w:rPr>
      </w:pPr>
    </w:p>
    <w:p w:rsidR="00851BC7" w:rsidRDefault="00851BC7" w:rsidP="00851BC7">
      <w:pPr>
        <w:ind w:firstLine="567"/>
        <w:jc w:val="both"/>
        <w:rPr>
          <w:b/>
        </w:rPr>
      </w:pPr>
    </w:p>
    <w:p w:rsidR="00851BC7" w:rsidRDefault="00851BC7" w:rsidP="00851BC7">
      <w:pPr>
        <w:tabs>
          <w:tab w:val="left" w:pos="84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Совещания предпринимателей </w:t>
      </w:r>
    </w:p>
    <w:p w:rsidR="00851BC7" w:rsidRDefault="00851BC7" w:rsidP="00851BC7">
      <w:pPr>
        <w:tabs>
          <w:tab w:val="left" w:pos="847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Любимского муниципального района                                 О.В. Косулина </w:t>
      </w: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C47EEC" w:rsidRDefault="00C47EEC" w:rsidP="00851BC7">
      <w:pPr>
        <w:tabs>
          <w:tab w:val="left" w:pos="8475"/>
        </w:tabs>
        <w:jc w:val="both"/>
        <w:rPr>
          <w:sz w:val="28"/>
          <w:szCs w:val="28"/>
        </w:rPr>
      </w:pPr>
    </w:p>
    <w:p w:rsidR="00851BC7" w:rsidRDefault="00851BC7" w:rsidP="00851BC7">
      <w:pPr>
        <w:jc w:val="both"/>
        <w:rPr>
          <w:sz w:val="28"/>
          <w:szCs w:val="28"/>
        </w:rPr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851BC7" w:rsidRDefault="00851BC7" w:rsidP="00851BC7">
      <w:pPr>
        <w:jc w:val="both"/>
      </w:pPr>
    </w:p>
    <w:p w:rsidR="00A75FE1" w:rsidRDefault="00A75FE1"/>
    <w:sectPr w:rsidR="00A7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88D"/>
    <w:multiLevelType w:val="hybridMultilevel"/>
    <w:tmpl w:val="4B76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C59"/>
    <w:multiLevelType w:val="hybridMultilevel"/>
    <w:tmpl w:val="0344AF2A"/>
    <w:lvl w:ilvl="0" w:tplc="DF880C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8F0A7B"/>
    <w:multiLevelType w:val="hybridMultilevel"/>
    <w:tmpl w:val="6B8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51F11"/>
    <w:multiLevelType w:val="hybridMultilevel"/>
    <w:tmpl w:val="4A5E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4069"/>
    <w:multiLevelType w:val="hybridMultilevel"/>
    <w:tmpl w:val="0C022E48"/>
    <w:lvl w:ilvl="0" w:tplc="57303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C04B9B"/>
    <w:multiLevelType w:val="hybridMultilevel"/>
    <w:tmpl w:val="5DDEA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103"/>
    <w:multiLevelType w:val="hybridMultilevel"/>
    <w:tmpl w:val="FE804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5B4016"/>
    <w:multiLevelType w:val="hybridMultilevel"/>
    <w:tmpl w:val="D784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5334A"/>
    <w:multiLevelType w:val="hybridMultilevel"/>
    <w:tmpl w:val="E5E2CF06"/>
    <w:lvl w:ilvl="0" w:tplc="BC40663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92426"/>
    <w:multiLevelType w:val="hybridMultilevel"/>
    <w:tmpl w:val="11E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63B64"/>
    <w:multiLevelType w:val="hybridMultilevel"/>
    <w:tmpl w:val="2CA06BB8"/>
    <w:lvl w:ilvl="0" w:tplc="5984B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576E"/>
    <w:multiLevelType w:val="hybridMultilevel"/>
    <w:tmpl w:val="8DEE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9D"/>
    <w:rsid w:val="000B4430"/>
    <w:rsid w:val="001849E6"/>
    <w:rsid w:val="001A17C2"/>
    <w:rsid w:val="0026249D"/>
    <w:rsid w:val="00275894"/>
    <w:rsid w:val="002C2FD8"/>
    <w:rsid w:val="002D32A6"/>
    <w:rsid w:val="002E6FF3"/>
    <w:rsid w:val="002E7EAC"/>
    <w:rsid w:val="00324536"/>
    <w:rsid w:val="003A1AF6"/>
    <w:rsid w:val="003E6E29"/>
    <w:rsid w:val="00414D85"/>
    <w:rsid w:val="00497FCC"/>
    <w:rsid w:val="005215CC"/>
    <w:rsid w:val="00567DD3"/>
    <w:rsid w:val="005818AB"/>
    <w:rsid w:val="005A5A64"/>
    <w:rsid w:val="005B2399"/>
    <w:rsid w:val="005C5511"/>
    <w:rsid w:val="0060511C"/>
    <w:rsid w:val="0062512D"/>
    <w:rsid w:val="006372EB"/>
    <w:rsid w:val="00665F5F"/>
    <w:rsid w:val="006A3DCB"/>
    <w:rsid w:val="007501E1"/>
    <w:rsid w:val="00755E81"/>
    <w:rsid w:val="00781D94"/>
    <w:rsid w:val="00790A85"/>
    <w:rsid w:val="007C2C98"/>
    <w:rsid w:val="007E5335"/>
    <w:rsid w:val="00835184"/>
    <w:rsid w:val="00835392"/>
    <w:rsid w:val="00851BC7"/>
    <w:rsid w:val="009363F1"/>
    <w:rsid w:val="009455D7"/>
    <w:rsid w:val="00955983"/>
    <w:rsid w:val="009707BE"/>
    <w:rsid w:val="00A75FE1"/>
    <w:rsid w:val="00A92BB7"/>
    <w:rsid w:val="00B31743"/>
    <w:rsid w:val="00B5039C"/>
    <w:rsid w:val="00B67C88"/>
    <w:rsid w:val="00B7402A"/>
    <w:rsid w:val="00C05346"/>
    <w:rsid w:val="00C47EEC"/>
    <w:rsid w:val="00D1389D"/>
    <w:rsid w:val="00D15E79"/>
    <w:rsid w:val="00D17CF9"/>
    <w:rsid w:val="00D62E58"/>
    <w:rsid w:val="00D84B76"/>
    <w:rsid w:val="00DA28C0"/>
    <w:rsid w:val="00DD6218"/>
    <w:rsid w:val="00E35F38"/>
    <w:rsid w:val="00E40F79"/>
    <w:rsid w:val="00E61611"/>
    <w:rsid w:val="00E775B1"/>
    <w:rsid w:val="00E96966"/>
    <w:rsid w:val="00EB465E"/>
    <w:rsid w:val="00ED6CCD"/>
    <w:rsid w:val="00F26CA3"/>
    <w:rsid w:val="00F823DE"/>
    <w:rsid w:val="00FB6CEA"/>
    <w:rsid w:val="00FC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B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1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1BC7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851B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B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1BC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51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51BC7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851BC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1B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0A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СупрунИП</dc:creator>
  <cp:lastModifiedBy>Инна</cp:lastModifiedBy>
  <cp:revision>2</cp:revision>
  <cp:lastPrinted>2017-03-21T06:42:00Z</cp:lastPrinted>
  <dcterms:created xsi:type="dcterms:W3CDTF">2017-05-15T06:39:00Z</dcterms:created>
  <dcterms:modified xsi:type="dcterms:W3CDTF">2017-05-15T06:39:00Z</dcterms:modified>
</cp:coreProperties>
</file>